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F595" w14:textId="77777777" w:rsidR="009770E8" w:rsidRPr="0018213A" w:rsidRDefault="00F0385C">
      <w:pPr>
        <w:pStyle w:val="BodyText"/>
        <w:ind w:left="100"/>
        <w:rPr>
          <w:i w:val="0"/>
          <w:sz w:val="20"/>
        </w:rPr>
      </w:pPr>
      <w:r w:rsidRPr="0018213A">
        <w:rPr>
          <w:i w:val="0"/>
          <w:noProof/>
          <w:sz w:val="20"/>
        </w:rPr>
        <w:drawing>
          <wp:inline distT="0" distB="0" distL="0" distR="0" wp14:anchorId="720C5A9B" wp14:editId="5EFCDB47">
            <wp:extent cx="5825015" cy="61036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825015" cy="610361"/>
                    </a:xfrm>
                    <a:prstGeom prst="rect">
                      <a:avLst/>
                    </a:prstGeom>
                  </pic:spPr>
                </pic:pic>
              </a:graphicData>
            </a:graphic>
          </wp:inline>
        </w:drawing>
      </w:r>
    </w:p>
    <w:p w14:paraId="78DD1E68" w14:textId="56798260" w:rsidR="009770E8" w:rsidRDefault="009770E8">
      <w:pPr>
        <w:pStyle w:val="BodyText"/>
        <w:spacing w:before="1"/>
        <w:rPr>
          <w:i w:val="0"/>
          <w:sz w:val="12"/>
        </w:rPr>
      </w:pPr>
    </w:p>
    <w:p w14:paraId="0E8B7E0F" w14:textId="43B1390C" w:rsidR="0018213A" w:rsidRDefault="0018213A">
      <w:pPr>
        <w:pStyle w:val="BodyText"/>
        <w:spacing w:before="1"/>
        <w:rPr>
          <w:i w:val="0"/>
          <w:sz w:val="12"/>
        </w:rPr>
      </w:pPr>
    </w:p>
    <w:p w14:paraId="00E64D44" w14:textId="1E2EDD42" w:rsidR="0018213A" w:rsidRDefault="0018213A">
      <w:pPr>
        <w:pStyle w:val="BodyText"/>
        <w:spacing w:before="1"/>
        <w:rPr>
          <w:i w:val="0"/>
          <w:sz w:val="12"/>
        </w:rPr>
      </w:pPr>
    </w:p>
    <w:p w14:paraId="06EADF42" w14:textId="77777777" w:rsidR="0018213A" w:rsidRDefault="0018213A">
      <w:pPr>
        <w:pStyle w:val="BodyText"/>
        <w:spacing w:before="1"/>
        <w:rPr>
          <w:i w:val="0"/>
          <w:sz w:val="12"/>
        </w:rPr>
      </w:pPr>
    </w:p>
    <w:p w14:paraId="147766D8" w14:textId="77777777" w:rsidR="0018213A" w:rsidRPr="0018213A" w:rsidRDefault="0018213A">
      <w:pPr>
        <w:pStyle w:val="BodyText"/>
        <w:spacing w:before="1"/>
        <w:rPr>
          <w:i w:val="0"/>
          <w:sz w:val="12"/>
        </w:rPr>
      </w:pPr>
    </w:p>
    <w:p w14:paraId="376A1BD5" w14:textId="558FF8D0" w:rsidR="009770E8" w:rsidRPr="00BA5728" w:rsidRDefault="0018213A" w:rsidP="00A123E5">
      <w:pPr>
        <w:spacing w:before="120" w:after="120" w:line="360" w:lineRule="auto"/>
        <w:ind w:left="3015" w:right="2249"/>
        <w:jc w:val="center"/>
        <w:rPr>
          <w:b/>
          <w:sz w:val="24"/>
          <w:szCs w:val="24"/>
        </w:rPr>
      </w:pPr>
      <w:r w:rsidRPr="00BA5728">
        <w:rPr>
          <w:b/>
          <w:spacing w:val="1"/>
          <w:w w:val="97"/>
          <w:sz w:val="24"/>
          <w:szCs w:val="24"/>
        </w:rPr>
        <w:t>BIỂU LÃI SUẤT DỊCH VỤ TÀI CHÍNH</w:t>
      </w:r>
    </w:p>
    <w:p w14:paraId="18331E8E" w14:textId="5E1A4AD6" w:rsidR="009770E8" w:rsidRPr="00BA5728" w:rsidRDefault="0018213A" w:rsidP="00A123E5">
      <w:pPr>
        <w:pStyle w:val="BodyText"/>
        <w:spacing w:before="120" w:after="120" w:line="360" w:lineRule="auto"/>
        <w:ind w:left="3013" w:right="3017"/>
        <w:jc w:val="center"/>
        <w:rPr>
          <w:sz w:val="20"/>
          <w:szCs w:val="20"/>
          <w:lang w:val="en-US"/>
        </w:rPr>
      </w:pPr>
      <w:proofErr w:type="spellStart"/>
      <w:r w:rsidRPr="00BA5728">
        <w:rPr>
          <w:sz w:val="20"/>
          <w:szCs w:val="20"/>
          <w:lang w:val="en-US"/>
        </w:rPr>
        <w:t>Áp</w:t>
      </w:r>
      <w:proofErr w:type="spellEnd"/>
      <w:r w:rsidRPr="00BA5728">
        <w:rPr>
          <w:sz w:val="20"/>
          <w:szCs w:val="20"/>
          <w:lang w:val="en-US"/>
        </w:rPr>
        <w:t xml:space="preserve"> </w:t>
      </w:r>
      <w:proofErr w:type="spellStart"/>
      <w:r w:rsidRPr="00BA5728">
        <w:rPr>
          <w:sz w:val="20"/>
          <w:szCs w:val="20"/>
          <w:lang w:val="en-US"/>
        </w:rPr>
        <w:t>dụng</w:t>
      </w:r>
      <w:proofErr w:type="spellEnd"/>
      <w:r w:rsidRPr="00BA5728">
        <w:rPr>
          <w:sz w:val="20"/>
          <w:szCs w:val="20"/>
          <w:lang w:val="en-US"/>
        </w:rPr>
        <w:t xml:space="preserve"> </w:t>
      </w:r>
      <w:proofErr w:type="spellStart"/>
      <w:r w:rsidRPr="00BA5728">
        <w:rPr>
          <w:sz w:val="20"/>
          <w:szCs w:val="20"/>
          <w:lang w:val="en-US"/>
        </w:rPr>
        <w:t>từ</w:t>
      </w:r>
      <w:proofErr w:type="spellEnd"/>
      <w:r w:rsidRPr="00BA5728">
        <w:rPr>
          <w:sz w:val="20"/>
          <w:szCs w:val="20"/>
          <w:lang w:val="en-US"/>
        </w:rPr>
        <w:t xml:space="preserve"> </w:t>
      </w:r>
      <w:r w:rsidR="00C26543">
        <w:rPr>
          <w:sz w:val="20"/>
          <w:szCs w:val="20"/>
          <w:lang w:val="en-US"/>
        </w:rPr>
        <w:t>21/04</w:t>
      </w:r>
      <w:r w:rsidRPr="00BA5728">
        <w:rPr>
          <w:sz w:val="20"/>
          <w:szCs w:val="20"/>
          <w:lang w:val="en-US"/>
        </w:rPr>
        <w:t>/2023</w:t>
      </w:r>
    </w:p>
    <w:tbl>
      <w:tblPr>
        <w:tblStyle w:val="TableGrid"/>
        <w:tblW w:w="0" w:type="auto"/>
        <w:jc w:val="center"/>
        <w:tblLook w:val="04A0" w:firstRow="1" w:lastRow="0" w:firstColumn="1" w:lastColumn="0" w:noHBand="0" w:noVBand="1"/>
      </w:tblPr>
      <w:tblGrid>
        <w:gridCol w:w="988"/>
        <w:gridCol w:w="4252"/>
        <w:gridCol w:w="3270"/>
      </w:tblGrid>
      <w:tr w:rsidR="00990A59" w14:paraId="6E10C389" w14:textId="77777777" w:rsidTr="00BA5728">
        <w:trPr>
          <w:trHeight w:val="613"/>
          <w:jc w:val="center"/>
        </w:trPr>
        <w:tc>
          <w:tcPr>
            <w:tcW w:w="988" w:type="dxa"/>
            <w:shd w:val="clear" w:color="auto" w:fill="FFC000"/>
            <w:vAlign w:val="center"/>
          </w:tcPr>
          <w:p w14:paraId="5D3154D5" w14:textId="61A1DCCB" w:rsidR="00990A59" w:rsidRPr="00BA5728" w:rsidRDefault="00990A59" w:rsidP="00BA5728">
            <w:pPr>
              <w:jc w:val="center"/>
              <w:rPr>
                <w:b/>
                <w:bCs/>
                <w:sz w:val="20"/>
                <w:szCs w:val="20"/>
                <w:lang w:val="en-US"/>
              </w:rPr>
            </w:pPr>
            <w:r w:rsidRPr="00BA5728">
              <w:rPr>
                <w:b/>
                <w:bCs/>
                <w:sz w:val="20"/>
                <w:szCs w:val="20"/>
                <w:lang w:val="en-US"/>
              </w:rPr>
              <w:t>STT</w:t>
            </w:r>
          </w:p>
        </w:tc>
        <w:tc>
          <w:tcPr>
            <w:tcW w:w="4252" w:type="dxa"/>
            <w:shd w:val="clear" w:color="auto" w:fill="FFC000"/>
            <w:vAlign w:val="center"/>
          </w:tcPr>
          <w:p w14:paraId="48905881" w14:textId="6F8936C1" w:rsidR="00990A59" w:rsidRPr="00BA5728" w:rsidRDefault="00990A59" w:rsidP="00990A59">
            <w:pPr>
              <w:jc w:val="center"/>
              <w:rPr>
                <w:b/>
                <w:bCs/>
                <w:sz w:val="20"/>
                <w:szCs w:val="20"/>
                <w:lang w:val="en-US"/>
              </w:rPr>
            </w:pPr>
            <w:r w:rsidRPr="00BA5728">
              <w:rPr>
                <w:b/>
                <w:bCs/>
                <w:sz w:val="20"/>
                <w:szCs w:val="20"/>
                <w:lang w:val="en-US"/>
              </w:rPr>
              <w:t>DỊCH VỤ</w:t>
            </w:r>
          </w:p>
        </w:tc>
        <w:tc>
          <w:tcPr>
            <w:tcW w:w="3270" w:type="dxa"/>
            <w:shd w:val="clear" w:color="auto" w:fill="FFC000"/>
            <w:vAlign w:val="center"/>
          </w:tcPr>
          <w:p w14:paraId="64A020A2" w14:textId="3780C211" w:rsidR="00990A59" w:rsidRPr="00BA5728" w:rsidRDefault="00990A59" w:rsidP="00BA5728">
            <w:pPr>
              <w:jc w:val="center"/>
              <w:rPr>
                <w:b/>
                <w:bCs/>
                <w:sz w:val="20"/>
                <w:szCs w:val="20"/>
                <w:lang w:val="en-US"/>
              </w:rPr>
            </w:pPr>
            <w:r w:rsidRPr="00BA5728">
              <w:rPr>
                <w:b/>
                <w:bCs/>
                <w:sz w:val="20"/>
                <w:szCs w:val="20"/>
                <w:lang w:val="en-US"/>
              </w:rPr>
              <w:t>LÃI SUẤT TIÊU CHUẨN</w:t>
            </w:r>
          </w:p>
        </w:tc>
      </w:tr>
      <w:tr w:rsidR="00990A59" w14:paraId="3F5A7303" w14:textId="77777777" w:rsidTr="00990A59">
        <w:trPr>
          <w:jc w:val="center"/>
        </w:trPr>
        <w:tc>
          <w:tcPr>
            <w:tcW w:w="988" w:type="dxa"/>
            <w:vAlign w:val="center"/>
          </w:tcPr>
          <w:p w14:paraId="34358E2A" w14:textId="6ACA2EE9" w:rsidR="00990A59" w:rsidRPr="00990A59" w:rsidRDefault="00990A59" w:rsidP="00990A59">
            <w:pPr>
              <w:spacing w:before="120" w:after="120" w:line="360" w:lineRule="auto"/>
              <w:jc w:val="center"/>
              <w:rPr>
                <w:lang w:val="en-US"/>
              </w:rPr>
            </w:pPr>
            <w:r>
              <w:rPr>
                <w:lang w:val="en-US"/>
              </w:rPr>
              <w:t>1</w:t>
            </w:r>
          </w:p>
        </w:tc>
        <w:tc>
          <w:tcPr>
            <w:tcW w:w="4252" w:type="dxa"/>
            <w:vAlign w:val="center"/>
          </w:tcPr>
          <w:p w14:paraId="059BAFC9" w14:textId="48F664DE" w:rsidR="00990A59" w:rsidRPr="00990A59" w:rsidRDefault="00990A59" w:rsidP="00990A59">
            <w:pPr>
              <w:spacing w:before="120" w:after="120" w:line="360" w:lineRule="auto"/>
              <w:jc w:val="center"/>
              <w:rPr>
                <w:lang w:val="en-US"/>
              </w:rPr>
            </w:pPr>
            <w:r w:rsidRPr="00990A59">
              <w:rPr>
                <w:w w:val="95"/>
                <w:sz w:val="20"/>
              </w:rPr>
              <w:t>Ứng trước tiền bán chứng khoán (KB-Advance)</w:t>
            </w:r>
          </w:p>
        </w:tc>
        <w:tc>
          <w:tcPr>
            <w:tcW w:w="3270" w:type="dxa"/>
            <w:vAlign w:val="center"/>
          </w:tcPr>
          <w:p w14:paraId="40B37348" w14:textId="26CA9CBC" w:rsidR="00990A59" w:rsidRPr="00990A59" w:rsidRDefault="00990A59" w:rsidP="00990A59">
            <w:pPr>
              <w:spacing w:before="120" w:after="120" w:line="360" w:lineRule="auto"/>
              <w:jc w:val="center"/>
              <w:rPr>
                <w:lang w:val="en-US"/>
              </w:rPr>
            </w:pPr>
            <w:r w:rsidRPr="0018213A">
              <w:rPr>
                <w:sz w:val="20"/>
              </w:rPr>
              <w:t>1</w:t>
            </w:r>
            <w:r w:rsidR="00C26543">
              <w:rPr>
                <w:sz w:val="20"/>
                <w:lang w:val="en-US"/>
              </w:rPr>
              <w:t>2</w:t>
            </w:r>
            <w:r w:rsidRPr="0018213A">
              <w:rPr>
                <w:sz w:val="20"/>
              </w:rPr>
              <w:t>%/năm</w:t>
            </w:r>
          </w:p>
        </w:tc>
      </w:tr>
      <w:tr w:rsidR="00990A59" w14:paraId="296CEC19" w14:textId="77777777" w:rsidTr="00990A59">
        <w:trPr>
          <w:jc w:val="center"/>
        </w:trPr>
        <w:tc>
          <w:tcPr>
            <w:tcW w:w="988" w:type="dxa"/>
            <w:vAlign w:val="center"/>
          </w:tcPr>
          <w:p w14:paraId="46CC465D" w14:textId="71CC42F4" w:rsidR="00990A59" w:rsidRPr="00990A59" w:rsidRDefault="00990A59" w:rsidP="00990A59">
            <w:pPr>
              <w:spacing w:before="120" w:after="120" w:line="360" w:lineRule="auto"/>
              <w:jc w:val="center"/>
              <w:rPr>
                <w:lang w:val="en-US"/>
              </w:rPr>
            </w:pPr>
            <w:r>
              <w:rPr>
                <w:lang w:val="en-US"/>
              </w:rPr>
              <w:t>2</w:t>
            </w:r>
          </w:p>
        </w:tc>
        <w:tc>
          <w:tcPr>
            <w:tcW w:w="4252" w:type="dxa"/>
            <w:vAlign w:val="center"/>
          </w:tcPr>
          <w:p w14:paraId="25B43E12" w14:textId="5E2B0467" w:rsidR="00990A59" w:rsidRPr="00990A59" w:rsidRDefault="00990A59" w:rsidP="00990A59">
            <w:pPr>
              <w:spacing w:before="120" w:after="120" w:line="360" w:lineRule="auto"/>
              <w:jc w:val="center"/>
              <w:rPr>
                <w:lang w:val="en-US"/>
              </w:rPr>
            </w:pPr>
            <w:r>
              <w:rPr>
                <w:spacing w:val="1"/>
                <w:w w:val="96"/>
                <w:sz w:val="20"/>
                <w:lang w:val="en-US"/>
              </w:rPr>
              <w:t xml:space="preserve">Cho </w:t>
            </w:r>
            <w:proofErr w:type="spellStart"/>
            <w:r>
              <w:rPr>
                <w:spacing w:val="1"/>
                <w:w w:val="96"/>
                <w:sz w:val="20"/>
                <w:lang w:val="en-US"/>
              </w:rPr>
              <w:t>vay</w:t>
            </w:r>
            <w:proofErr w:type="spellEnd"/>
            <w:r>
              <w:rPr>
                <w:spacing w:val="1"/>
                <w:w w:val="96"/>
                <w:sz w:val="20"/>
                <w:lang w:val="en-US"/>
              </w:rPr>
              <w:t xml:space="preserve"> </w:t>
            </w:r>
            <w:proofErr w:type="spellStart"/>
            <w:r>
              <w:rPr>
                <w:spacing w:val="1"/>
                <w:w w:val="96"/>
                <w:sz w:val="20"/>
                <w:lang w:val="en-US"/>
              </w:rPr>
              <w:t>giao</w:t>
            </w:r>
            <w:proofErr w:type="spellEnd"/>
            <w:r>
              <w:rPr>
                <w:spacing w:val="1"/>
                <w:w w:val="96"/>
                <w:sz w:val="20"/>
                <w:lang w:val="en-US"/>
              </w:rPr>
              <w:t xml:space="preserve"> </w:t>
            </w:r>
            <w:proofErr w:type="spellStart"/>
            <w:r>
              <w:rPr>
                <w:spacing w:val="1"/>
                <w:w w:val="96"/>
                <w:sz w:val="20"/>
                <w:lang w:val="en-US"/>
              </w:rPr>
              <w:t>dịch</w:t>
            </w:r>
            <w:proofErr w:type="spellEnd"/>
            <w:r>
              <w:rPr>
                <w:spacing w:val="1"/>
                <w:w w:val="96"/>
                <w:sz w:val="20"/>
                <w:lang w:val="en-US"/>
              </w:rPr>
              <w:t xml:space="preserve"> </w:t>
            </w:r>
            <w:proofErr w:type="spellStart"/>
            <w:r>
              <w:rPr>
                <w:spacing w:val="1"/>
                <w:w w:val="96"/>
                <w:sz w:val="20"/>
                <w:lang w:val="en-US"/>
              </w:rPr>
              <w:t>ký</w:t>
            </w:r>
            <w:proofErr w:type="spellEnd"/>
            <w:r>
              <w:rPr>
                <w:spacing w:val="1"/>
                <w:w w:val="96"/>
                <w:sz w:val="20"/>
                <w:lang w:val="en-US"/>
              </w:rPr>
              <w:t xml:space="preserve"> </w:t>
            </w:r>
            <w:proofErr w:type="spellStart"/>
            <w:r>
              <w:rPr>
                <w:spacing w:val="1"/>
                <w:w w:val="96"/>
                <w:sz w:val="20"/>
                <w:lang w:val="en-US"/>
              </w:rPr>
              <w:t>quỹ</w:t>
            </w:r>
            <w:proofErr w:type="spellEnd"/>
            <w:r>
              <w:rPr>
                <w:spacing w:val="1"/>
                <w:w w:val="96"/>
                <w:sz w:val="20"/>
                <w:lang w:val="en-US"/>
              </w:rPr>
              <w:t xml:space="preserve"> </w:t>
            </w:r>
            <w:r w:rsidRPr="0018213A">
              <w:rPr>
                <w:spacing w:val="2"/>
                <w:w w:val="96"/>
                <w:sz w:val="20"/>
              </w:rPr>
              <w:t>(</w:t>
            </w:r>
            <w:r w:rsidRPr="0018213A">
              <w:rPr>
                <w:spacing w:val="3"/>
                <w:w w:val="96"/>
                <w:sz w:val="20"/>
              </w:rPr>
              <w:t>KB</w:t>
            </w:r>
            <w:r w:rsidRPr="0018213A">
              <w:rPr>
                <w:w w:val="97"/>
                <w:sz w:val="20"/>
              </w:rPr>
              <w:t>-</w:t>
            </w:r>
            <w:r w:rsidRPr="0018213A">
              <w:rPr>
                <w:spacing w:val="1"/>
                <w:w w:val="96"/>
                <w:sz w:val="20"/>
              </w:rPr>
              <w:t>M</w:t>
            </w:r>
            <w:r w:rsidRPr="0018213A">
              <w:rPr>
                <w:spacing w:val="3"/>
                <w:w w:val="96"/>
                <w:sz w:val="20"/>
              </w:rPr>
              <w:t>a</w:t>
            </w:r>
            <w:r w:rsidRPr="0018213A">
              <w:rPr>
                <w:spacing w:val="-1"/>
                <w:w w:val="96"/>
                <w:sz w:val="20"/>
              </w:rPr>
              <w:t>r</w:t>
            </w:r>
            <w:r w:rsidRPr="0018213A">
              <w:rPr>
                <w:spacing w:val="2"/>
                <w:w w:val="96"/>
                <w:sz w:val="20"/>
              </w:rPr>
              <w:t>g</w:t>
            </w:r>
            <w:r w:rsidRPr="0018213A">
              <w:rPr>
                <w:spacing w:val="1"/>
                <w:w w:val="96"/>
                <w:sz w:val="20"/>
              </w:rPr>
              <w:t>i</w:t>
            </w:r>
            <w:r w:rsidRPr="0018213A">
              <w:rPr>
                <w:spacing w:val="2"/>
                <w:w w:val="96"/>
                <w:sz w:val="20"/>
              </w:rPr>
              <w:t>n</w:t>
            </w:r>
            <w:r w:rsidRPr="0018213A">
              <w:rPr>
                <w:w w:val="96"/>
                <w:sz w:val="20"/>
              </w:rPr>
              <w:t>)</w:t>
            </w:r>
          </w:p>
        </w:tc>
        <w:tc>
          <w:tcPr>
            <w:tcW w:w="3270" w:type="dxa"/>
            <w:vAlign w:val="center"/>
          </w:tcPr>
          <w:p w14:paraId="0EBDFBAE" w14:textId="79EAAAC0" w:rsidR="00990A59" w:rsidRPr="00990A59" w:rsidRDefault="00990A59" w:rsidP="00990A59">
            <w:pPr>
              <w:spacing w:before="120" w:after="120" w:line="360" w:lineRule="auto"/>
              <w:jc w:val="center"/>
              <w:rPr>
                <w:lang w:val="en-US"/>
              </w:rPr>
            </w:pPr>
            <w:r w:rsidRPr="0018213A">
              <w:rPr>
                <w:sz w:val="20"/>
              </w:rPr>
              <w:t>1</w:t>
            </w:r>
            <w:r w:rsidR="00C26543">
              <w:rPr>
                <w:sz w:val="20"/>
                <w:lang w:val="en-US"/>
              </w:rPr>
              <w:t>2</w:t>
            </w:r>
            <w:r w:rsidRPr="0018213A">
              <w:rPr>
                <w:sz w:val="20"/>
              </w:rPr>
              <w:t>%/năm</w:t>
            </w:r>
          </w:p>
        </w:tc>
      </w:tr>
    </w:tbl>
    <w:p w14:paraId="63E1282A" w14:textId="77777777" w:rsidR="009770E8" w:rsidRPr="0018213A" w:rsidRDefault="009770E8">
      <w:pPr>
        <w:pStyle w:val="BodyText"/>
        <w:rPr>
          <w:sz w:val="20"/>
        </w:rPr>
      </w:pPr>
    </w:p>
    <w:p w14:paraId="49F285CD" w14:textId="77777777" w:rsidR="009770E8" w:rsidRPr="00BA5728" w:rsidRDefault="00F0385C" w:rsidP="00BA5728">
      <w:pPr>
        <w:spacing w:line="360" w:lineRule="auto"/>
        <w:ind w:firstLine="567"/>
        <w:rPr>
          <w:b/>
          <w:bCs/>
          <w:i/>
          <w:iCs/>
          <w:sz w:val="20"/>
          <w:szCs w:val="20"/>
          <w:u w:val="single"/>
        </w:rPr>
      </w:pPr>
      <w:r w:rsidRPr="00BA5728">
        <w:rPr>
          <w:b/>
          <w:bCs/>
          <w:i/>
          <w:iCs/>
          <w:sz w:val="20"/>
          <w:szCs w:val="20"/>
          <w:u w:val="single"/>
        </w:rPr>
        <w:t>Ghi chú:</w:t>
      </w:r>
    </w:p>
    <w:p w14:paraId="0F558892" w14:textId="64ACBB0A" w:rsidR="00C272A6" w:rsidRPr="00A3674B" w:rsidRDefault="00030D39" w:rsidP="00A3674B">
      <w:pPr>
        <w:pStyle w:val="ListParagraph"/>
        <w:numPr>
          <w:ilvl w:val="0"/>
          <w:numId w:val="3"/>
        </w:numPr>
        <w:spacing w:line="360" w:lineRule="auto"/>
        <w:ind w:left="1134" w:hanging="426"/>
        <w:jc w:val="both"/>
        <w:rPr>
          <w:i/>
          <w:iCs/>
          <w:sz w:val="20"/>
          <w:szCs w:val="20"/>
        </w:rPr>
      </w:pPr>
      <w:r w:rsidRPr="00BA5728">
        <w:rPr>
          <w:i/>
          <w:iCs/>
          <w:sz w:val="20"/>
          <w:szCs w:val="20"/>
        </w:rPr>
        <w:t>Điều chỉnh phí ứng trước của sản phẩm KB 9.</w:t>
      </w:r>
      <w:r w:rsidR="00C26543" w:rsidRPr="008675CA">
        <w:rPr>
          <w:i/>
          <w:iCs/>
          <w:sz w:val="20"/>
          <w:szCs w:val="20"/>
        </w:rPr>
        <w:t>5</w:t>
      </w:r>
      <w:r w:rsidRPr="00BA5728">
        <w:rPr>
          <w:i/>
          <w:iCs/>
          <w:sz w:val="20"/>
          <w:szCs w:val="20"/>
        </w:rPr>
        <w:t xml:space="preserve">, </w:t>
      </w:r>
      <w:r w:rsidR="00C26543" w:rsidRPr="008675CA">
        <w:rPr>
          <w:i/>
          <w:iCs/>
          <w:sz w:val="20"/>
          <w:szCs w:val="20"/>
        </w:rPr>
        <w:t>KB 9.6</w:t>
      </w:r>
      <w:r w:rsidRPr="00BA5728">
        <w:rPr>
          <w:i/>
          <w:iCs/>
          <w:sz w:val="20"/>
          <w:szCs w:val="20"/>
        </w:rPr>
        <w:t xml:space="preserve"> và KB </w:t>
      </w:r>
      <w:r w:rsidR="00C272A6" w:rsidRPr="008675CA">
        <w:rPr>
          <w:i/>
          <w:iCs/>
          <w:sz w:val="20"/>
          <w:szCs w:val="20"/>
        </w:rPr>
        <w:t>Bestie xuống 1</w:t>
      </w:r>
      <w:r w:rsidR="00C26543" w:rsidRPr="008675CA">
        <w:rPr>
          <w:i/>
          <w:iCs/>
          <w:sz w:val="20"/>
          <w:szCs w:val="20"/>
        </w:rPr>
        <w:t>2</w:t>
      </w:r>
      <w:r w:rsidR="00C272A6" w:rsidRPr="008675CA">
        <w:rPr>
          <w:i/>
          <w:iCs/>
          <w:sz w:val="20"/>
          <w:szCs w:val="20"/>
        </w:rPr>
        <w:t>%</w:t>
      </w:r>
      <w:r w:rsidR="00EB148F" w:rsidRPr="00BA5728">
        <w:rPr>
          <w:i/>
          <w:iCs/>
          <w:sz w:val="20"/>
          <w:szCs w:val="20"/>
        </w:rPr>
        <w:t xml:space="preserve"> kể từ ngày </w:t>
      </w:r>
      <w:r w:rsidR="00C26543" w:rsidRPr="008675CA">
        <w:rPr>
          <w:i/>
          <w:iCs/>
          <w:sz w:val="20"/>
          <w:szCs w:val="20"/>
        </w:rPr>
        <w:t>21/04</w:t>
      </w:r>
      <w:r w:rsidR="00EB148F" w:rsidRPr="00BA5728">
        <w:rPr>
          <w:i/>
          <w:iCs/>
          <w:sz w:val="20"/>
          <w:szCs w:val="20"/>
        </w:rPr>
        <w:t>/2023.</w:t>
      </w:r>
    </w:p>
    <w:p w14:paraId="322549EA" w14:textId="6C701746" w:rsidR="00030D39" w:rsidRPr="00BA5728" w:rsidRDefault="00030D39" w:rsidP="00BA5728">
      <w:pPr>
        <w:pStyle w:val="ListParagraph"/>
        <w:numPr>
          <w:ilvl w:val="0"/>
          <w:numId w:val="3"/>
        </w:numPr>
        <w:spacing w:line="360" w:lineRule="auto"/>
        <w:ind w:left="1134" w:hanging="426"/>
        <w:jc w:val="both"/>
        <w:rPr>
          <w:i/>
          <w:iCs/>
          <w:sz w:val="20"/>
          <w:szCs w:val="20"/>
        </w:rPr>
      </w:pPr>
      <w:r w:rsidRPr="00BA5728">
        <w:rPr>
          <w:i/>
          <w:iCs/>
          <w:w w:val="92"/>
          <w:sz w:val="20"/>
          <w:szCs w:val="20"/>
        </w:rPr>
        <w:t xml:space="preserve">Lãi suất cho vay ký quỹ và lãi suất ứng trước đối với một số khách hàng có thể cao hơn hoặc thấp hơn lãi suất tiêu chuẩn tùy thuộc vào </w:t>
      </w:r>
      <w:r w:rsidRPr="00BA5728">
        <w:rPr>
          <w:i/>
          <w:iCs/>
          <w:w w:val="95"/>
          <w:sz w:val="20"/>
          <w:szCs w:val="20"/>
        </w:rPr>
        <w:t xml:space="preserve">chính </w:t>
      </w:r>
      <w:r w:rsidRPr="00BA5728">
        <w:rPr>
          <w:i/>
          <w:iCs/>
          <w:spacing w:val="-40"/>
          <w:w w:val="95"/>
          <w:sz w:val="20"/>
          <w:szCs w:val="20"/>
        </w:rPr>
        <w:t xml:space="preserve"> </w:t>
      </w:r>
      <w:r w:rsidRPr="00BA5728">
        <w:rPr>
          <w:i/>
          <w:iCs/>
          <w:w w:val="95"/>
          <w:sz w:val="20"/>
          <w:szCs w:val="20"/>
        </w:rPr>
        <w:t>sách</w:t>
      </w:r>
      <w:r w:rsidRPr="00BA5728">
        <w:rPr>
          <w:i/>
          <w:iCs/>
          <w:spacing w:val="-39"/>
          <w:w w:val="95"/>
          <w:sz w:val="20"/>
          <w:szCs w:val="20"/>
        </w:rPr>
        <w:t xml:space="preserve">  </w:t>
      </w:r>
      <w:r w:rsidRPr="00BA5728">
        <w:rPr>
          <w:i/>
          <w:iCs/>
          <w:w w:val="95"/>
          <w:sz w:val="20"/>
          <w:szCs w:val="20"/>
        </w:rPr>
        <w:t xml:space="preserve">khách </w:t>
      </w:r>
      <w:r w:rsidRPr="008675CA">
        <w:rPr>
          <w:i/>
          <w:iCs/>
          <w:w w:val="92"/>
          <w:sz w:val="20"/>
          <w:szCs w:val="20"/>
        </w:rPr>
        <w:t>hàng</w:t>
      </w:r>
      <w:r w:rsidR="008675CA" w:rsidRPr="008675CA">
        <w:rPr>
          <w:i/>
          <w:iCs/>
          <w:w w:val="92"/>
          <w:sz w:val="20"/>
          <w:szCs w:val="20"/>
        </w:rPr>
        <w:t xml:space="preserve">, </w:t>
      </w:r>
      <w:r w:rsidR="008675CA" w:rsidRPr="007C24F2">
        <w:rPr>
          <w:i/>
          <w:iCs/>
          <w:color w:val="000000" w:themeColor="text1"/>
          <w:w w:val="92"/>
          <w:sz w:val="20"/>
          <w:szCs w:val="20"/>
        </w:rPr>
        <w:t>chính sách đánh giá</w:t>
      </w:r>
      <w:r w:rsidRPr="007C24F2">
        <w:rPr>
          <w:i/>
          <w:iCs/>
          <w:color w:val="000000" w:themeColor="text1"/>
          <w:w w:val="92"/>
          <w:sz w:val="20"/>
          <w:szCs w:val="20"/>
        </w:rPr>
        <w:t xml:space="preserve"> </w:t>
      </w:r>
      <w:r w:rsidRPr="008675CA">
        <w:rPr>
          <w:i/>
          <w:iCs/>
          <w:w w:val="92"/>
          <w:sz w:val="20"/>
          <w:szCs w:val="20"/>
        </w:rPr>
        <w:t>và sản phẩm cụ thể</w:t>
      </w:r>
      <w:r w:rsidRPr="00BA5728">
        <w:rPr>
          <w:i/>
          <w:iCs/>
          <w:spacing w:val="-39"/>
          <w:w w:val="95"/>
          <w:sz w:val="20"/>
          <w:szCs w:val="20"/>
        </w:rPr>
        <w:t xml:space="preserve"> </w:t>
      </w:r>
      <w:r w:rsidR="00EB148F" w:rsidRPr="00BA5728">
        <w:rPr>
          <w:i/>
          <w:iCs/>
          <w:spacing w:val="-39"/>
          <w:w w:val="95"/>
          <w:sz w:val="20"/>
          <w:szCs w:val="20"/>
        </w:rPr>
        <w:t xml:space="preserve"> </w:t>
      </w:r>
      <w:r w:rsidRPr="00BA5728">
        <w:rPr>
          <w:i/>
          <w:iCs/>
          <w:w w:val="95"/>
          <w:sz w:val="20"/>
          <w:szCs w:val="20"/>
        </w:rPr>
        <w:t>trong</w:t>
      </w:r>
      <w:r w:rsidRPr="00BA5728">
        <w:rPr>
          <w:i/>
          <w:iCs/>
          <w:spacing w:val="-39"/>
          <w:w w:val="95"/>
          <w:sz w:val="20"/>
          <w:szCs w:val="20"/>
        </w:rPr>
        <w:t xml:space="preserve"> </w:t>
      </w:r>
      <w:r w:rsidRPr="00BA5728">
        <w:rPr>
          <w:i/>
          <w:iCs/>
          <w:w w:val="95"/>
          <w:sz w:val="20"/>
          <w:szCs w:val="20"/>
        </w:rPr>
        <w:t>từng thời kỳ.</w:t>
      </w:r>
    </w:p>
    <w:p w14:paraId="280BBDCF" w14:textId="77777777" w:rsidR="00030D39" w:rsidRDefault="00030D39" w:rsidP="00990A59">
      <w:pPr>
        <w:spacing w:line="480" w:lineRule="auto"/>
        <w:ind w:firstLine="720"/>
        <w:rPr>
          <w:b/>
          <w:sz w:val="20"/>
        </w:rPr>
      </w:pPr>
    </w:p>
    <w:p w14:paraId="37E6F3AF" w14:textId="38D6EB40" w:rsidR="009770E8" w:rsidRPr="0018213A" w:rsidRDefault="00F0385C" w:rsidP="00BA5728">
      <w:pPr>
        <w:spacing w:line="480" w:lineRule="auto"/>
        <w:ind w:firstLine="567"/>
        <w:rPr>
          <w:b/>
          <w:sz w:val="20"/>
        </w:rPr>
      </w:pPr>
      <w:r w:rsidRPr="0018213A">
        <w:rPr>
          <w:b/>
          <w:sz w:val="20"/>
        </w:rPr>
        <w:t>Trân trọng!</w:t>
      </w:r>
    </w:p>
    <w:p w14:paraId="321F43DC" w14:textId="77777777" w:rsidR="009770E8" w:rsidRPr="0018213A" w:rsidRDefault="00F0385C" w:rsidP="00BA5728">
      <w:pPr>
        <w:spacing w:line="480" w:lineRule="auto"/>
        <w:ind w:firstLine="567"/>
        <w:rPr>
          <w:b/>
          <w:sz w:val="20"/>
        </w:rPr>
      </w:pPr>
      <w:r w:rsidRPr="0018213A">
        <w:rPr>
          <w:b/>
          <w:sz w:val="20"/>
        </w:rPr>
        <w:t>CÔNG TY CỔ PHẦN CHỨNG KHOÁN KB VIỆT NAM</w:t>
      </w:r>
    </w:p>
    <w:p w14:paraId="747B2D1B" w14:textId="77777777" w:rsidR="009770E8" w:rsidRDefault="009770E8" w:rsidP="0018213A">
      <w:pPr>
        <w:pStyle w:val="BodyText"/>
        <w:spacing w:line="480" w:lineRule="auto"/>
        <w:rPr>
          <w:b/>
          <w:i w:val="0"/>
          <w:sz w:val="20"/>
        </w:rPr>
      </w:pPr>
    </w:p>
    <w:p w14:paraId="347E4B03" w14:textId="77777777" w:rsidR="009770E8" w:rsidRDefault="009770E8" w:rsidP="0018213A">
      <w:pPr>
        <w:pStyle w:val="BodyText"/>
        <w:spacing w:line="480" w:lineRule="auto"/>
        <w:rPr>
          <w:b/>
          <w:i w:val="0"/>
          <w:sz w:val="20"/>
        </w:rPr>
      </w:pPr>
    </w:p>
    <w:p w14:paraId="74FCAE12" w14:textId="77777777" w:rsidR="009770E8" w:rsidRDefault="009770E8">
      <w:pPr>
        <w:pStyle w:val="BodyText"/>
        <w:rPr>
          <w:b/>
          <w:i w:val="0"/>
          <w:sz w:val="20"/>
        </w:rPr>
      </w:pPr>
    </w:p>
    <w:p w14:paraId="7B6BC6A1" w14:textId="77777777" w:rsidR="009770E8" w:rsidRDefault="009770E8">
      <w:pPr>
        <w:pStyle w:val="BodyText"/>
        <w:rPr>
          <w:b/>
          <w:i w:val="0"/>
          <w:sz w:val="20"/>
        </w:rPr>
      </w:pPr>
    </w:p>
    <w:p w14:paraId="70B00685" w14:textId="77777777" w:rsidR="009770E8" w:rsidRDefault="009770E8">
      <w:pPr>
        <w:pStyle w:val="BodyText"/>
        <w:rPr>
          <w:b/>
          <w:i w:val="0"/>
          <w:sz w:val="20"/>
        </w:rPr>
      </w:pPr>
    </w:p>
    <w:p w14:paraId="2BF71C38" w14:textId="77777777" w:rsidR="009770E8" w:rsidRDefault="009770E8">
      <w:pPr>
        <w:pStyle w:val="BodyText"/>
        <w:rPr>
          <w:b/>
          <w:i w:val="0"/>
          <w:sz w:val="20"/>
        </w:rPr>
      </w:pPr>
    </w:p>
    <w:p w14:paraId="42026C95" w14:textId="77777777" w:rsidR="009770E8" w:rsidRDefault="00F0385C">
      <w:pPr>
        <w:pStyle w:val="BodyText"/>
        <w:spacing w:before="6"/>
        <w:rPr>
          <w:b/>
          <w:i w:val="0"/>
          <w:sz w:val="10"/>
        </w:rPr>
      </w:pPr>
      <w:r>
        <w:rPr>
          <w:noProof/>
        </w:rPr>
        <w:drawing>
          <wp:anchor distT="0" distB="0" distL="0" distR="0" simplePos="0" relativeHeight="251658240" behindDoc="0" locked="0" layoutInCell="1" allowOverlap="1" wp14:anchorId="25750D15" wp14:editId="1683B3C0">
            <wp:simplePos x="0" y="0"/>
            <wp:positionH relativeFrom="page">
              <wp:posOffset>5441315</wp:posOffset>
            </wp:positionH>
            <wp:positionV relativeFrom="paragraph">
              <wp:posOffset>105665</wp:posOffset>
            </wp:positionV>
            <wp:extent cx="1142562" cy="3540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42562" cy="354044"/>
                    </a:xfrm>
                    <a:prstGeom prst="rect">
                      <a:avLst/>
                    </a:prstGeom>
                  </pic:spPr>
                </pic:pic>
              </a:graphicData>
            </a:graphic>
          </wp:anchor>
        </w:drawing>
      </w:r>
    </w:p>
    <w:sectPr w:rsidR="009770E8">
      <w:type w:val="continuous"/>
      <w:pgSz w:w="11920" w:h="16850"/>
      <w:pgMar w:top="780" w:right="13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198"/>
    <w:multiLevelType w:val="hybridMultilevel"/>
    <w:tmpl w:val="C524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E5338"/>
    <w:multiLevelType w:val="hybridMultilevel"/>
    <w:tmpl w:val="96E68EA2"/>
    <w:lvl w:ilvl="0" w:tplc="66EE4BB2">
      <w:numFmt w:val="bullet"/>
      <w:lvlText w:val=""/>
      <w:lvlJc w:val="left"/>
      <w:pPr>
        <w:ind w:left="1672" w:hanging="360"/>
      </w:pPr>
      <w:rPr>
        <w:rFonts w:ascii="Symbol" w:eastAsia="Symbol" w:hAnsi="Symbol" w:cs="Symbol" w:hint="default"/>
        <w:w w:val="99"/>
        <w:sz w:val="20"/>
        <w:szCs w:val="20"/>
        <w:lang w:val="vi" w:eastAsia="en-US" w:bidi="ar-SA"/>
      </w:rPr>
    </w:lvl>
    <w:lvl w:ilvl="1" w:tplc="71DC8F18">
      <w:numFmt w:val="bullet"/>
      <w:lvlText w:val="•"/>
      <w:lvlJc w:val="left"/>
      <w:pPr>
        <w:ind w:left="2473" w:hanging="360"/>
      </w:pPr>
      <w:rPr>
        <w:rFonts w:hint="default"/>
        <w:lang w:val="vi" w:eastAsia="en-US" w:bidi="ar-SA"/>
      </w:rPr>
    </w:lvl>
    <w:lvl w:ilvl="2" w:tplc="008C4EF8">
      <w:numFmt w:val="bullet"/>
      <w:lvlText w:val="•"/>
      <w:lvlJc w:val="left"/>
      <w:pPr>
        <w:ind w:left="3266" w:hanging="360"/>
      </w:pPr>
      <w:rPr>
        <w:rFonts w:hint="default"/>
        <w:lang w:val="vi" w:eastAsia="en-US" w:bidi="ar-SA"/>
      </w:rPr>
    </w:lvl>
    <w:lvl w:ilvl="3" w:tplc="E9B2EA0E">
      <w:numFmt w:val="bullet"/>
      <w:lvlText w:val="•"/>
      <w:lvlJc w:val="left"/>
      <w:pPr>
        <w:ind w:left="4059" w:hanging="360"/>
      </w:pPr>
      <w:rPr>
        <w:rFonts w:hint="default"/>
        <w:lang w:val="vi" w:eastAsia="en-US" w:bidi="ar-SA"/>
      </w:rPr>
    </w:lvl>
    <w:lvl w:ilvl="4" w:tplc="AD005622">
      <w:numFmt w:val="bullet"/>
      <w:lvlText w:val="•"/>
      <w:lvlJc w:val="left"/>
      <w:pPr>
        <w:ind w:left="4852" w:hanging="360"/>
      </w:pPr>
      <w:rPr>
        <w:rFonts w:hint="default"/>
        <w:lang w:val="vi" w:eastAsia="en-US" w:bidi="ar-SA"/>
      </w:rPr>
    </w:lvl>
    <w:lvl w:ilvl="5" w:tplc="E23CBBE2">
      <w:numFmt w:val="bullet"/>
      <w:lvlText w:val="•"/>
      <w:lvlJc w:val="left"/>
      <w:pPr>
        <w:ind w:left="5645" w:hanging="360"/>
      </w:pPr>
      <w:rPr>
        <w:rFonts w:hint="default"/>
        <w:lang w:val="vi" w:eastAsia="en-US" w:bidi="ar-SA"/>
      </w:rPr>
    </w:lvl>
    <w:lvl w:ilvl="6" w:tplc="4344FFC4">
      <w:numFmt w:val="bullet"/>
      <w:lvlText w:val="•"/>
      <w:lvlJc w:val="left"/>
      <w:pPr>
        <w:ind w:left="6438" w:hanging="360"/>
      </w:pPr>
      <w:rPr>
        <w:rFonts w:hint="default"/>
        <w:lang w:val="vi" w:eastAsia="en-US" w:bidi="ar-SA"/>
      </w:rPr>
    </w:lvl>
    <w:lvl w:ilvl="7" w:tplc="BC0CBD5E">
      <w:numFmt w:val="bullet"/>
      <w:lvlText w:val="•"/>
      <w:lvlJc w:val="left"/>
      <w:pPr>
        <w:ind w:left="7231" w:hanging="360"/>
      </w:pPr>
      <w:rPr>
        <w:rFonts w:hint="default"/>
        <w:lang w:val="vi" w:eastAsia="en-US" w:bidi="ar-SA"/>
      </w:rPr>
    </w:lvl>
    <w:lvl w:ilvl="8" w:tplc="4E2E8E2E">
      <w:numFmt w:val="bullet"/>
      <w:lvlText w:val="•"/>
      <w:lvlJc w:val="left"/>
      <w:pPr>
        <w:ind w:left="8024" w:hanging="360"/>
      </w:pPr>
      <w:rPr>
        <w:rFonts w:hint="default"/>
        <w:lang w:val="vi" w:eastAsia="en-US" w:bidi="ar-SA"/>
      </w:rPr>
    </w:lvl>
  </w:abstractNum>
  <w:abstractNum w:abstractNumId="2" w15:restartNumberingAfterBreak="0">
    <w:nsid w:val="5921109B"/>
    <w:multiLevelType w:val="hybridMultilevel"/>
    <w:tmpl w:val="66B0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556752">
    <w:abstractNumId w:val="1"/>
  </w:num>
  <w:num w:numId="2" w16cid:durableId="842548674">
    <w:abstractNumId w:val="2"/>
  </w:num>
  <w:num w:numId="3" w16cid:durableId="80388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E8"/>
    <w:rsid w:val="00030D39"/>
    <w:rsid w:val="0018213A"/>
    <w:rsid w:val="003A3EC0"/>
    <w:rsid w:val="007C24F2"/>
    <w:rsid w:val="008675CA"/>
    <w:rsid w:val="009770E8"/>
    <w:rsid w:val="00990A59"/>
    <w:rsid w:val="00A123E5"/>
    <w:rsid w:val="00A3674B"/>
    <w:rsid w:val="00BA5728"/>
    <w:rsid w:val="00C26543"/>
    <w:rsid w:val="00C272A6"/>
    <w:rsid w:val="00E762B2"/>
    <w:rsid w:val="00EB148F"/>
    <w:rsid w:val="00F038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EBFC"/>
  <w15:docId w15:val="{2D569507-B2E0-4106-A09F-6471CA6E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1"/>
      <w:szCs w:val="21"/>
    </w:rPr>
  </w:style>
  <w:style w:type="paragraph" w:styleId="Title">
    <w:name w:val="Title"/>
    <w:basedOn w:val="Normal"/>
    <w:uiPriority w:val="10"/>
    <w:qFormat/>
    <w:pPr>
      <w:spacing w:before="100"/>
      <w:ind w:left="952"/>
    </w:pPr>
    <w:rPr>
      <w:b/>
      <w:bCs/>
      <w:i/>
      <w:sz w:val="21"/>
      <w:szCs w:val="21"/>
      <w:u w:val="single" w:color="000000"/>
    </w:rPr>
  </w:style>
  <w:style w:type="paragraph" w:styleId="ListParagraph">
    <w:name w:val="List Paragraph"/>
    <w:basedOn w:val="Normal"/>
    <w:uiPriority w:val="1"/>
    <w:qFormat/>
    <w:pPr>
      <w:ind w:left="1672" w:hanging="361"/>
    </w:pPr>
  </w:style>
  <w:style w:type="paragraph" w:customStyle="1" w:styleId="TableParagraph">
    <w:name w:val="Table Paragraph"/>
    <w:basedOn w:val="Normal"/>
    <w:uiPriority w:val="1"/>
    <w:qFormat/>
  </w:style>
  <w:style w:type="table" w:styleId="TableGrid">
    <w:name w:val="Table Grid"/>
    <w:basedOn w:val="TableNormal"/>
    <w:uiPriority w:val="39"/>
    <w:rsid w:val="00990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FC6C-A124-4A10-9BDC-2E559915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Lac Bich (MSI-DVHC)</dc:creator>
  <cp:lastModifiedBy>Trang Nguyen Thanh (Strategy&amp;Product)</cp:lastModifiedBy>
  <cp:revision>4</cp:revision>
  <dcterms:created xsi:type="dcterms:W3CDTF">2023-04-19T07:07:00Z</dcterms:created>
  <dcterms:modified xsi:type="dcterms:W3CDTF">2023-04-24T04:18:00Z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2019</vt:lpwstr>
  </property>
  <property fmtid="{D5CDD505-2E9C-101B-9397-08002B2CF9AE}" pid="4" name="LastSaved">
    <vt:filetime>2022-12-20T00:00:00Z</vt:filetime>
  </property>
</Properties>
</file>